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03D8" w14:textId="77777777" w:rsidR="00C836A8" w:rsidRDefault="007A38D5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480446" wp14:editId="3D480447">
                <wp:simplePos x="0" y="0"/>
                <wp:positionH relativeFrom="page">
                  <wp:posOffset>647700</wp:posOffset>
                </wp:positionH>
                <wp:positionV relativeFrom="page">
                  <wp:posOffset>1447799</wp:posOffset>
                </wp:positionV>
                <wp:extent cx="6466840" cy="71520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15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152005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7130542"/>
                              </a:lnTo>
                              <a:lnTo>
                                <a:pt x="21336" y="7130542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7151878"/>
                              </a:lnTo>
                              <a:lnTo>
                                <a:pt x="21336" y="7151878"/>
                              </a:lnTo>
                              <a:lnTo>
                                <a:pt x="6444996" y="7151878"/>
                              </a:lnTo>
                              <a:lnTo>
                                <a:pt x="6466332" y="7151878"/>
                              </a:lnTo>
                              <a:lnTo>
                                <a:pt x="6466332" y="7130542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E258E" id="Graphic 1" o:spid="_x0000_s1026" style="position:absolute;margin-left:51pt;margin-top:114pt;width:509.2pt;height:56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15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" path="m6466332,r-21336,l6444996,21336r,7109206l21336,7130542r,-7109206l6444996,21336r,-21336l21336,,,,,7151878r21336,l6444996,7151878r21336,l6466332,7130542r,-7109206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D4803D9" w14:textId="77777777" w:rsidR="00C836A8" w:rsidRDefault="00C836A8">
      <w:pPr>
        <w:rPr>
          <w:rFonts w:ascii="Times New Roman"/>
          <w:sz w:val="20"/>
        </w:rPr>
      </w:pPr>
    </w:p>
    <w:p w14:paraId="3D4803DA" w14:textId="77777777" w:rsidR="00C836A8" w:rsidRDefault="00C836A8">
      <w:pPr>
        <w:rPr>
          <w:rFonts w:ascii="Times New Roman"/>
          <w:sz w:val="20"/>
        </w:rPr>
      </w:pPr>
    </w:p>
    <w:p w14:paraId="3D4803DB" w14:textId="77777777" w:rsidR="00C836A8" w:rsidRDefault="00C836A8">
      <w:pPr>
        <w:rPr>
          <w:rFonts w:ascii="Times New Roman"/>
          <w:sz w:val="20"/>
        </w:rPr>
      </w:pPr>
    </w:p>
    <w:p w14:paraId="3D4803DC" w14:textId="77777777" w:rsidR="00C836A8" w:rsidRDefault="00C836A8">
      <w:pPr>
        <w:spacing w:before="53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375"/>
        <w:gridCol w:w="2666"/>
      </w:tblGrid>
      <w:tr w:rsidR="00C836A8" w14:paraId="3D4803DE" w14:textId="77777777">
        <w:trPr>
          <w:trHeight w:val="319"/>
        </w:trPr>
        <w:tc>
          <w:tcPr>
            <w:tcW w:w="9306" w:type="dxa"/>
            <w:gridSpan w:val="5"/>
          </w:tcPr>
          <w:p w14:paraId="3D4803DD" w14:textId="03B68E6D" w:rsidR="00C836A8" w:rsidRDefault="007A38D5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C836A8" w14:paraId="3D4803E0" w14:textId="77777777">
        <w:trPr>
          <w:trHeight w:val="875"/>
        </w:trPr>
        <w:tc>
          <w:tcPr>
            <w:tcW w:w="9306" w:type="dxa"/>
            <w:gridSpan w:val="5"/>
          </w:tcPr>
          <w:p w14:paraId="3D4803DF" w14:textId="77777777" w:rsidR="00C836A8" w:rsidRDefault="007A38D5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C836A8" w14:paraId="3D4803E9" w14:textId="77777777">
        <w:trPr>
          <w:trHeight w:val="843"/>
        </w:trPr>
        <w:tc>
          <w:tcPr>
            <w:tcW w:w="1579" w:type="dxa"/>
          </w:tcPr>
          <w:p w14:paraId="3D4803E1" w14:textId="77777777" w:rsidR="00C836A8" w:rsidRDefault="00C836A8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D4803E2" w14:textId="77777777" w:rsidR="00C836A8" w:rsidRDefault="007A38D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3686" w:type="dxa"/>
            <w:gridSpan w:val="2"/>
          </w:tcPr>
          <w:p w14:paraId="3D4803E3" w14:textId="77777777" w:rsidR="00C836A8" w:rsidRDefault="00C836A8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D4803E4" w14:textId="77777777" w:rsidR="00C836A8" w:rsidRDefault="007A38D5">
            <w:pPr>
              <w:pStyle w:val="TableParagraph"/>
              <w:tabs>
                <w:tab w:val="left" w:pos="717"/>
                <w:tab w:val="left" w:pos="3686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Cefazolin/Ancef,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Kefzol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3D4803E5" w14:textId="77777777" w:rsidR="00C836A8" w:rsidRDefault="00C836A8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D4803E6" w14:textId="77777777" w:rsidR="00C836A8" w:rsidRDefault="007A38D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3D4803E7" w14:textId="77777777" w:rsidR="00C836A8" w:rsidRDefault="00C836A8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D4803E8" w14:textId="77777777" w:rsidR="00C836A8" w:rsidRDefault="007A38D5">
            <w:pPr>
              <w:pStyle w:val="TableParagraph"/>
              <w:tabs>
                <w:tab w:val="left" w:pos="349"/>
                <w:tab w:val="left" w:pos="942"/>
              </w:tabs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836A8" w14:paraId="3D4803EE" w14:textId="77777777">
        <w:trPr>
          <w:trHeight w:val="269"/>
        </w:trPr>
        <w:tc>
          <w:tcPr>
            <w:tcW w:w="1579" w:type="dxa"/>
          </w:tcPr>
          <w:p w14:paraId="3D4803EA" w14:textId="77777777" w:rsidR="00C836A8" w:rsidRDefault="007A38D5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</w:tcBorders>
          </w:tcPr>
          <w:p w14:paraId="3D4803EB" w14:textId="77777777" w:rsidR="00C836A8" w:rsidRDefault="007A38D5">
            <w:pPr>
              <w:pStyle w:val="TableParagraph"/>
              <w:spacing w:line="25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  <w:tc>
          <w:tcPr>
            <w:tcW w:w="1375" w:type="dxa"/>
          </w:tcPr>
          <w:p w14:paraId="3D4803EC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3D4803ED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3F2" w14:textId="77777777">
        <w:trPr>
          <w:trHeight w:val="344"/>
        </w:trPr>
        <w:tc>
          <w:tcPr>
            <w:tcW w:w="1579" w:type="dxa"/>
          </w:tcPr>
          <w:p w14:paraId="3D4803EF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3D4803F0" w14:textId="77777777" w:rsidR="00C836A8" w:rsidRDefault="007A38D5">
            <w:pPr>
              <w:pStyle w:val="TableParagraph"/>
              <w:spacing w:before="84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6" w:type="dxa"/>
            <w:gridSpan w:val="3"/>
          </w:tcPr>
          <w:p w14:paraId="3D4803F1" w14:textId="68352DEB" w:rsidR="00C836A8" w:rsidRDefault="007A38D5">
            <w:pPr>
              <w:pStyle w:val="TableParagraph"/>
              <w:spacing w:before="84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1C47D7"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C836A8" w14:paraId="3D4803F4" w14:textId="77777777">
        <w:trPr>
          <w:trHeight w:val="592"/>
        </w:trPr>
        <w:tc>
          <w:tcPr>
            <w:tcW w:w="9306" w:type="dxa"/>
            <w:gridSpan w:val="5"/>
          </w:tcPr>
          <w:p w14:paraId="3D4803F3" w14:textId="77777777" w:rsidR="00C836A8" w:rsidRDefault="007A38D5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C836A8" w14:paraId="3D4803FB" w14:textId="77777777">
        <w:trPr>
          <w:trHeight w:val="604"/>
        </w:trPr>
        <w:tc>
          <w:tcPr>
            <w:tcW w:w="1579" w:type="dxa"/>
          </w:tcPr>
          <w:p w14:paraId="3D4803F5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3F6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D4803F7" w14:textId="77777777" w:rsidR="00C836A8" w:rsidRDefault="00C836A8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3D4803F8" w14:textId="77777777" w:rsidR="00C836A8" w:rsidRDefault="007A38D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3D4803F9" w14:textId="77777777" w:rsidR="00C836A8" w:rsidRDefault="00C836A8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3D4803FA" w14:textId="77777777" w:rsidR="00C836A8" w:rsidRDefault="007A38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C836A8" w14:paraId="3D480401" w14:textId="77777777">
        <w:trPr>
          <w:trHeight w:val="322"/>
        </w:trPr>
        <w:tc>
          <w:tcPr>
            <w:tcW w:w="1579" w:type="dxa"/>
          </w:tcPr>
          <w:p w14:paraId="3D4803FC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3FD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D4803FE" w14:textId="77777777" w:rsidR="00C836A8" w:rsidRDefault="007A38D5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1375" w:type="dxa"/>
            <w:tcBorders>
              <w:top w:val="single" w:sz="8" w:space="0" w:color="000000"/>
            </w:tcBorders>
          </w:tcPr>
          <w:p w14:paraId="3D4803FF" w14:textId="77777777" w:rsidR="00C836A8" w:rsidRDefault="007A38D5">
            <w:pPr>
              <w:pStyle w:val="TableParagraph"/>
              <w:tabs>
                <w:tab w:val="left" w:pos="4041"/>
              </w:tabs>
              <w:spacing w:line="291" w:lineRule="exact"/>
              <w:ind w:left="-2" w:right="-2679"/>
              <w:rPr>
                <w:sz w:val="24"/>
              </w:rPr>
            </w:pP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CBC,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PT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3D480400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06" w14:textId="77777777">
        <w:trPr>
          <w:trHeight w:val="281"/>
        </w:trPr>
        <w:tc>
          <w:tcPr>
            <w:tcW w:w="1579" w:type="dxa"/>
          </w:tcPr>
          <w:p w14:paraId="3D480402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03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D480404" w14:textId="77777777" w:rsidR="00C836A8" w:rsidRDefault="007A38D5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3D480405" w14:textId="77777777" w:rsidR="00C836A8" w:rsidRDefault="007A38D5">
            <w:pPr>
              <w:pStyle w:val="TableParagraph"/>
              <w:spacing w:before="25" w:line="236" w:lineRule="exact"/>
              <w:ind w:left="34"/>
              <w:rPr>
                <w:sz w:val="20"/>
              </w:rPr>
            </w:pPr>
            <w:r>
              <w:rPr>
                <w:sz w:val="20"/>
              </w:rPr>
              <w:t>Bleeding;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3-5 </w:t>
            </w:r>
            <w:r>
              <w:rPr>
                <w:spacing w:val="-2"/>
                <w:sz w:val="20"/>
              </w:rPr>
              <w:t>minutes</w:t>
            </w:r>
          </w:p>
        </w:tc>
      </w:tr>
      <w:tr w:rsidR="00C836A8" w14:paraId="3D48040B" w14:textId="77777777">
        <w:trPr>
          <w:trHeight w:val="926"/>
        </w:trPr>
        <w:tc>
          <w:tcPr>
            <w:tcW w:w="1579" w:type="dxa"/>
          </w:tcPr>
          <w:p w14:paraId="3D480407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08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D480409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3D48040A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11" w14:textId="77777777">
        <w:trPr>
          <w:trHeight w:val="312"/>
        </w:trPr>
        <w:tc>
          <w:tcPr>
            <w:tcW w:w="1579" w:type="dxa"/>
          </w:tcPr>
          <w:p w14:paraId="3D48040C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0D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D48040E" w14:textId="77777777" w:rsidR="00C836A8" w:rsidRDefault="007A38D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3D48040F" w14:textId="77777777" w:rsidR="00C836A8" w:rsidRDefault="007A38D5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3D480448" wp14:editId="3D480449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55"/>
                                      </a:lnTo>
                                      <a:lnTo>
                                        <a:pt x="146558" y="10655"/>
                                      </a:lnTo>
                                      <a:lnTo>
                                        <a:pt x="146558" y="19810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146558" y="208775"/>
                                      </a:lnTo>
                                      <a:lnTo>
                                        <a:pt x="146558" y="396227"/>
                                      </a:lnTo>
                                      <a:lnTo>
                                        <a:pt x="0" y="396227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146558" y="406895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15"/>
                                      </a:lnTo>
                                      <a:lnTo>
                                        <a:pt x="146558" y="605015"/>
                                      </a:lnTo>
                                      <a:lnTo>
                                        <a:pt x="146558" y="792467"/>
                                      </a:lnTo>
                                      <a:lnTo>
                                        <a:pt x="0" y="792467"/>
                                      </a:lnTo>
                                      <a:lnTo>
                                        <a:pt x="0" y="803135"/>
                                      </a:lnTo>
                                      <a:lnTo>
                                        <a:pt x="146558" y="803135"/>
                                      </a:lnTo>
                                      <a:lnTo>
                                        <a:pt x="157226" y="803135"/>
                                      </a:lnTo>
                                      <a:lnTo>
                                        <a:pt x="157276" y="792467"/>
                                      </a:lnTo>
                                      <a:lnTo>
                                        <a:pt x="157226" y="605015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895"/>
                                      </a:lnTo>
                                      <a:lnTo>
                                        <a:pt x="157276" y="396227"/>
                                      </a:lnTo>
                                      <a:lnTo>
                                        <a:pt x="157226" y="208775"/>
                                      </a:lnTo>
                                      <a:lnTo>
                                        <a:pt x="157276" y="198107"/>
                                      </a:lnTo>
                                      <a:lnTo>
                                        <a:pt x="157226" y="10655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275A2" id="Group 2" o:spid="_x0000_s1026" style="position:absolute;margin-left:.4pt;margin-top:-.4pt;width:12.4pt;height:63.25pt;z-index:-251658239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" path="m157276,l,,,10655r146558,l146558,198107,,198107r,10668l146558,208775r,187452l,396227r,10668l146558,406895r,187465l,594360r,10655l146558,605015r,187452l,792467r,10668l146558,803135r10668,l157276,792467r-50,-187452l157276,594360r-50,-187465l157276,396227r-50,-187452l157276,198107r-50,-187452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3D480410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17" w14:textId="77777777">
        <w:trPr>
          <w:trHeight w:val="312"/>
        </w:trPr>
        <w:tc>
          <w:tcPr>
            <w:tcW w:w="1579" w:type="dxa"/>
          </w:tcPr>
          <w:p w14:paraId="3D480412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13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D480414" w14:textId="77777777" w:rsidR="00C836A8" w:rsidRDefault="007A38D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3D480415" w14:textId="77777777" w:rsidR="00C836A8" w:rsidRDefault="007A38D5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3D480416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1D" w14:textId="77777777">
        <w:trPr>
          <w:trHeight w:val="312"/>
        </w:trPr>
        <w:tc>
          <w:tcPr>
            <w:tcW w:w="1579" w:type="dxa"/>
          </w:tcPr>
          <w:p w14:paraId="3D480418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19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D48041A" w14:textId="77777777" w:rsidR="00C836A8" w:rsidRDefault="007A38D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3D48041B" w14:textId="77777777" w:rsidR="00C836A8" w:rsidRDefault="007A38D5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3D48041C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23" w14:textId="77777777">
        <w:trPr>
          <w:trHeight w:val="311"/>
        </w:trPr>
        <w:tc>
          <w:tcPr>
            <w:tcW w:w="1579" w:type="dxa"/>
          </w:tcPr>
          <w:p w14:paraId="3D48041E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1F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D480420" w14:textId="77777777" w:rsidR="00C836A8" w:rsidRDefault="007A38D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3D480421" w14:textId="77777777" w:rsidR="00C836A8" w:rsidRDefault="007A38D5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3D480422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6A8" w14:paraId="3D48042B" w14:textId="77777777">
        <w:trPr>
          <w:trHeight w:val="612"/>
        </w:trPr>
        <w:tc>
          <w:tcPr>
            <w:tcW w:w="1579" w:type="dxa"/>
          </w:tcPr>
          <w:p w14:paraId="3D480424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D480425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D480426" w14:textId="77777777" w:rsidR="00C836A8" w:rsidRDefault="00C836A8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D480427" w14:textId="77777777" w:rsidR="00C836A8" w:rsidRDefault="007A38D5">
            <w:pPr>
              <w:pStyle w:val="TableParagraph"/>
              <w:spacing w:before="1"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1375" w:type="dxa"/>
          </w:tcPr>
          <w:p w14:paraId="3D480428" w14:textId="77777777" w:rsidR="00C836A8" w:rsidRDefault="00C836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3D480429" w14:textId="77777777" w:rsidR="00C836A8" w:rsidRDefault="00C836A8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D48042A" w14:textId="77777777" w:rsidR="00C836A8" w:rsidRDefault="007A38D5">
            <w:pPr>
              <w:pStyle w:val="TableParagraph"/>
              <w:tabs>
                <w:tab w:val="left" w:pos="1804"/>
              </w:tabs>
              <w:spacing w:before="1" w:line="272" w:lineRule="exact"/>
              <w:ind w:left="-1377"/>
              <w:rPr>
                <w:sz w:val="24"/>
              </w:rPr>
            </w:pPr>
            <w:r>
              <w:rPr>
                <w:spacing w:val="73"/>
                <w:w w:val="150"/>
                <w:sz w:val="24"/>
                <w:u w:val="single"/>
              </w:rPr>
              <w:t xml:space="preserve">          </w:t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836A8" w14:paraId="3D480432" w14:textId="77777777">
        <w:trPr>
          <w:trHeight w:val="673"/>
        </w:trPr>
        <w:tc>
          <w:tcPr>
            <w:tcW w:w="1579" w:type="dxa"/>
          </w:tcPr>
          <w:p w14:paraId="3D48042C" w14:textId="77777777" w:rsidR="00C836A8" w:rsidRDefault="00C836A8">
            <w:pPr>
              <w:pStyle w:val="TableParagraph"/>
              <w:rPr>
                <w:rFonts w:ascii="Times New Roman"/>
                <w:sz w:val="17"/>
              </w:rPr>
            </w:pPr>
          </w:p>
          <w:p w14:paraId="3D48042D" w14:textId="77777777" w:rsidR="00C836A8" w:rsidRDefault="00C836A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D48042E" w14:textId="77777777" w:rsidR="00C836A8" w:rsidRDefault="007A38D5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3D48042F" w14:textId="77777777" w:rsidR="00C836A8" w:rsidRDefault="00C836A8">
            <w:pPr>
              <w:pStyle w:val="TableParagraph"/>
              <w:rPr>
                <w:rFonts w:ascii="Times New Roman"/>
                <w:sz w:val="17"/>
              </w:rPr>
            </w:pPr>
          </w:p>
          <w:p w14:paraId="3D480430" w14:textId="77777777" w:rsidR="00C836A8" w:rsidRDefault="00C836A8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D480431" w14:textId="77777777" w:rsidR="00C836A8" w:rsidRDefault="007A38D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C836A8" w14:paraId="3D480434" w14:textId="77777777">
        <w:trPr>
          <w:trHeight w:val="312"/>
        </w:trPr>
        <w:tc>
          <w:tcPr>
            <w:tcW w:w="9306" w:type="dxa"/>
            <w:gridSpan w:val="5"/>
          </w:tcPr>
          <w:p w14:paraId="3D480433" w14:textId="4784A163" w:rsidR="00C836A8" w:rsidRDefault="007A38D5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C836A8" w14:paraId="3D480436" w14:textId="77777777">
        <w:trPr>
          <w:trHeight w:val="566"/>
        </w:trPr>
        <w:tc>
          <w:tcPr>
            <w:tcW w:w="9306" w:type="dxa"/>
            <w:gridSpan w:val="5"/>
          </w:tcPr>
          <w:p w14:paraId="3D480435" w14:textId="3B6D44FD" w:rsidR="00C836A8" w:rsidRDefault="007A38D5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836A8" w14:paraId="3D48043D" w14:textId="77777777">
        <w:trPr>
          <w:trHeight w:val="535"/>
        </w:trPr>
        <w:tc>
          <w:tcPr>
            <w:tcW w:w="1579" w:type="dxa"/>
          </w:tcPr>
          <w:p w14:paraId="3D480437" w14:textId="77777777" w:rsidR="00C836A8" w:rsidRDefault="00C836A8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D480438" w14:textId="77777777" w:rsidR="00C836A8" w:rsidRDefault="007A38D5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3D480439" w14:textId="77777777" w:rsidR="00C836A8" w:rsidRDefault="00C836A8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D48043A" w14:textId="77777777" w:rsidR="00C836A8" w:rsidRDefault="007A38D5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6" w:type="dxa"/>
            <w:gridSpan w:val="3"/>
          </w:tcPr>
          <w:p w14:paraId="3D48043B" w14:textId="77777777" w:rsidR="00C836A8" w:rsidRDefault="00C836A8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D48043C" w14:textId="77777777" w:rsidR="00C836A8" w:rsidRDefault="007A38D5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C836A8" w14:paraId="3D480441" w14:textId="77777777">
        <w:trPr>
          <w:trHeight w:val="244"/>
        </w:trPr>
        <w:tc>
          <w:tcPr>
            <w:tcW w:w="1579" w:type="dxa"/>
          </w:tcPr>
          <w:p w14:paraId="3D48043E" w14:textId="77777777" w:rsidR="00C836A8" w:rsidRDefault="00C836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3D48043F" w14:textId="77777777" w:rsidR="00C836A8" w:rsidRDefault="007A38D5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6" w:type="dxa"/>
            <w:gridSpan w:val="3"/>
          </w:tcPr>
          <w:p w14:paraId="3D480440" w14:textId="5311F477" w:rsidR="00C836A8" w:rsidRDefault="007A38D5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r w:rsidR="001C47D7">
              <w:rPr>
                <w:sz w:val="17"/>
              </w:rPr>
              <w:t>Mgr.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836A8" w14:paraId="3D480445" w14:textId="77777777">
        <w:trPr>
          <w:trHeight w:val="206"/>
        </w:trPr>
        <w:tc>
          <w:tcPr>
            <w:tcW w:w="1579" w:type="dxa"/>
          </w:tcPr>
          <w:p w14:paraId="3D480442" w14:textId="77777777" w:rsidR="00C836A8" w:rsidRDefault="00C836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3D480443" w14:textId="77777777" w:rsidR="00C836A8" w:rsidRDefault="007A38D5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6" w:type="dxa"/>
            <w:gridSpan w:val="3"/>
          </w:tcPr>
          <w:p w14:paraId="3D480444" w14:textId="30940EFA" w:rsidR="00C836A8" w:rsidRDefault="007A38D5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1C47D7">
              <w:rPr>
                <w:sz w:val="17"/>
              </w:rPr>
              <w:t>Mgr.</w:t>
            </w:r>
            <w:r>
              <w:rPr>
                <w:spacing w:val="3"/>
                <w:sz w:val="17"/>
              </w:rPr>
              <w:t xml:space="preserve"> </w:t>
            </w:r>
            <w:r w:rsidR="003B522D">
              <w:rPr>
                <w:sz w:val="17"/>
              </w:rPr>
              <w:t>notification: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3D480446" w14:textId="77777777" w:rsidR="007A38D5" w:rsidRDefault="007A38D5"/>
    <w:sectPr w:rsidR="007A38D5">
      <w:type w:val="continuous"/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A8"/>
    <w:rsid w:val="001877D3"/>
    <w:rsid w:val="001C47D7"/>
    <w:rsid w:val="003B522D"/>
    <w:rsid w:val="005411F2"/>
    <w:rsid w:val="007A38D5"/>
    <w:rsid w:val="009845DE"/>
    <w:rsid w:val="00A14D84"/>
    <w:rsid w:val="00C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03D8"/>
  <w15:docId w15:val="{E16BC3B2-63B9-49F9-B925-40016BA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015EC-E209-4660-A9CA-0AE7C23F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9DD80-C39C-4826-AC2D-9A16842D578C}">
  <ds:schemaRefs>
    <ds:schemaRef ds:uri="http://www.w3.org/XML/1998/namespace"/>
    <ds:schemaRef ds:uri="bfc9d816-2839-4eaa-b9ee-23e15ef6439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b1e038f-eb2f-4ebf-973c-7e59c301ca88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9FD584-B556-443F-8EC3-0966B95F1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Home Health VNA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McKinnon, Leandrea</cp:lastModifiedBy>
  <cp:revision>2</cp:revision>
  <dcterms:created xsi:type="dcterms:W3CDTF">2025-08-13T15:11:00Z</dcterms:created>
  <dcterms:modified xsi:type="dcterms:W3CDTF">2025-08-13T15:11:00Z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583000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